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3DA12F03"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98</w:t>
      </w:r>
      <w:r w:rsidR="0045193C">
        <w:rPr>
          <w:rFonts w:ascii="Arial" w:hAnsi="Arial"/>
          <w:b/>
          <w:noProof/>
          <w:sz w:val="24"/>
        </w:rPr>
        <w:t>-bis</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R4-210</w:t>
      </w:r>
      <w:r w:rsidR="00F06742">
        <w:rPr>
          <w:rFonts w:ascii="Arial" w:hAnsi="Arial"/>
          <w:b/>
          <w:i/>
          <w:noProof/>
          <w:sz w:val="28"/>
        </w:rPr>
        <w:t>6329</w:t>
      </w:r>
    </w:p>
    <w:p w14:paraId="5CA9C46A" w14:textId="77777777"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12</w:t>
      </w:r>
      <w:r w:rsidRPr="006B42B9">
        <w:rPr>
          <w:rFonts w:ascii="Arial" w:hAnsi="Arial"/>
          <w:b/>
          <w:noProof/>
          <w:sz w:val="24"/>
        </w:rPr>
        <w:t xml:space="preserve"> – </w:t>
      </w:r>
      <w:r w:rsidR="0045193C">
        <w:rPr>
          <w:rFonts w:ascii="Arial" w:hAnsi="Arial"/>
          <w:b/>
          <w:noProof/>
          <w:sz w:val="24"/>
        </w:rPr>
        <w:t>20</w:t>
      </w:r>
      <w:r w:rsidRPr="006B42B9">
        <w:rPr>
          <w:rFonts w:ascii="Arial" w:hAnsi="Arial"/>
          <w:b/>
          <w:noProof/>
          <w:sz w:val="24"/>
        </w:rPr>
        <w:t xml:space="preserve"> </w:t>
      </w:r>
      <w:r w:rsidR="0045193C">
        <w:rPr>
          <w:rFonts w:ascii="Arial" w:hAnsi="Arial"/>
          <w:b/>
          <w:noProof/>
          <w:sz w:val="24"/>
        </w:rPr>
        <w:t>April</w:t>
      </w:r>
      <w:r w:rsidRPr="006B42B9">
        <w:rPr>
          <w:rFonts w:ascii="Arial" w:hAnsi="Arial"/>
          <w:b/>
          <w:noProof/>
          <w:sz w:val="24"/>
        </w:rPr>
        <w:t xml:space="preserve"> 2021</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D8E24A6"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9A0687" w:rsidRPr="004E1DB4">
        <w:rPr>
          <w:rFonts w:ascii="Arial" w:hAnsi="Arial" w:cs="Arial"/>
          <w:bCs/>
          <w:lang w:val="en-US"/>
        </w:rPr>
        <w:t>Repeater</w:t>
      </w:r>
      <w:r w:rsidR="004E1DB4" w:rsidRPr="004E1DB4">
        <w:rPr>
          <w:rFonts w:ascii="Arial" w:hAnsi="Arial" w:cs="Arial"/>
          <w:bCs/>
          <w:lang w:val="en-US"/>
        </w:rPr>
        <w:t xml:space="preserve"> timing</w:t>
      </w:r>
    </w:p>
    <w:p w14:paraId="7424431B" w14:textId="007C514E" w:rsidR="000864E9" w:rsidRPr="00A0242A" w:rsidRDefault="000864E9" w:rsidP="04D685F1">
      <w:pPr>
        <w:spacing w:after="120"/>
        <w:ind w:left="1985" w:hanging="1985"/>
        <w:rPr>
          <w:rFonts w:ascii="Arial" w:hAnsi="Arial" w:cs="Arial"/>
          <w:lang w:val="en-US"/>
        </w:rPr>
      </w:pPr>
      <w:r w:rsidRPr="04D685F1">
        <w:rPr>
          <w:rFonts w:ascii="Arial" w:hAnsi="Arial" w:cs="Arial"/>
          <w:b/>
          <w:bCs/>
          <w:lang w:val="en-US"/>
        </w:rPr>
        <w:t>Agenda item:</w:t>
      </w:r>
      <w:r>
        <w:tab/>
      </w:r>
      <w:r w:rsidR="009A0687" w:rsidRPr="04D685F1">
        <w:rPr>
          <w:rFonts w:ascii="Arial" w:hAnsi="Arial" w:cs="Arial"/>
          <w:lang w:val="en-US"/>
        </w:rPr>
        <w:t>8.11.</w:t>
      </w:r>
      <w:r w:rsidR="00FA7205">
        <w:rPr>
          <w:rFonts w:ascii="Arial" w:hAnsi="Arial" w:cs="Arial"/>
          <w:lang w:val="en-US"/>
        </w:rPr>
        <w:t>2</w:t>
      </w:r>
      <w:r w:rsidR="009A0687" w:rsidRPr="04D685F1">
        <w:rPr>
          <w:rFonts w:ascii="Arial" w:hAnsi="Arial" w:cs="Arial"/>
          <w:lang w:val="en-US"/>
        </w:rPr>
        <w:t>.</w:t>
      </w:r>
      <w:r w:rsidR="00FA7205">
        <w:rPr>
          <w:rFonts w:ascii="Arial" w:hAnsi="Arial" w:cs="Arial"/>
          <w:lang w:val="en-US"/>
        </w:rPr>
        <w:t>3</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D66E521" w14:textId="77777777" w:rsidR="00904C26" w:rsidRDefault="00904C26" w:rsidP="00904C26">
      <w:pPr>
        <w:pStyle w:val="Heading1"/>
        <w:numPr>
          <w:ilvl w:val="0"/>
          <w:numId w:val="19"/>
        </w:numPr>
        <w:rPr>
          <w:lang w:val="en-US"/>
        </w:rPr>
      </w:pPr>
      <w:r w:rsidRPr="00A51BCB">
        <w:rPr>
          <w:lang w:val="en-US"/>
        </w:rPr>
        <w:t>Introduction</w:t>
      </w:r>
    </w:p>
    <w:p w14:paraId="0A1DB13D" w14:textId="4D0F467D" w:rsidR="004E1DB4" w:rsidRDefault="004E1DB4" w:rsidP="004E1DB4">
      <w:pPr>
        <w:tabs>
          <w:tab w:val="left" w:pos="7935"/>
        </w:tabs>
        <w:rPr>
          <w:lang w:val="en-US"/>
        </w:rPr>
      </w:pPr>
      <w:r>
        <w:rPr>
          <w:lang w:val="en-US"/>
        </w:rPr>
        <w:t>In the Way Forward document [1] from RAN</w:t>
      </w:r>
      <w:r w:rsidR="00097CC6">
        <w:rPr>
          <w:lang w:val="en-US"/>
        </w:rPr>
        <w:t>4#98e following FFS items were identified on TDD specific conducted requirements:</w:t>
      </w:r>
    </w:p>
    <w:p w14:paraId="04DC2531" w14:textId="4D5628DC" w:rsidR="00097CC6" w:rsidRPr="00097CC6" w:rsidRDefault="00097CC6" w:rsidP="00FA7205">
      <w:pPr>
        <w:tabs>
          <w:tab w:val="left" w:pos="7935"/>
        </w:tabs>
        <w:spacing w:after="0"/>
        <w:ind w:left="142"/>
        <w:rPr>
          <w:i/>
          <w:iCs/>
          <w:lang w:val="en-US"/>
        </w:rPr>
      </w:pPr>
      <w:r w:rsidRPr="00097CC6">
        <w:rPr>
          <w:i/>
          <w:iCs/>
          <w:lang w:val="en-US"/>
        </w:rPr>
        <w:t>Candidate TDD specific requirements for further discussion:</w:t>
      </w:r>
    </w:p>
    <w:p w14:paraId="0C8B6BF2" w14:textId="77777777" w:rsidR="00097CC6" w:rsidRPr="00097CC6" w:rsidRDefault="00097CC6" w:rsidP="00097CC6">
      <w:pPr>
        <w:pStyle w:val="ListParagraph"/>
        <w:numPr>
          <w:ilvl w:val="0"/>
          <w:numId w:val="37"/>
        </w:numPr>
        <w:tabs>
          <w:tab w:val="left" w:pos="7935"/>
        </w:tabs>
        <w:spacing w:after="0"/>
        <w:rPr>
          <w:i/>
          <w:iCs/>
          <w:lang w:val="en-US"/>
        </w:rPr>
      </w:pPr>
      <w:r w:rsidRPr="00097CC6">
        <w:rPr>
          <w:i/>
          <w:iCs/>
          <w:lang w:val="en-US"/>
        </w:rPr>
        <w:t>time accuracy</w:t>
      </w:r>
    </w:p>
    <w:p w14:paraId="5BB8DDA8" w14:textId="77777777" w:rsidR="00097CC6" w:rsidRPr="00097CC6" w:rsidRDefault="00097CC6" w:rsidP="00097CC6">
      <w:pPr>
        <w:pStyle w:val="ListParagraph"/>
        <w:numPr>
          <w:ilvl w:val="0"/>
          <w:numId w:val="37"/>
        </w:numPr>
        <w:tabs>
          <w:tab w:val="left" w:pos="7935"/>
        </w:tabs>
        <w:spacing w:after="0"/>
        <w:rPr>
          <w:i/>
          <w:iCs/>
          <w:lang w:val="en-US"/>
        </w:rPr>
      </w:pPr>
      <w:r w:rsidRPr="00097CC6">
        <w:rPr>
          <w:i/>
          <w:iCs/>
          <w:lang w:val="en-US"/>
        </w:rPr>
        <w:t>TDD switching</w:t>
      </w:r>
    </w:p>
    <w:p w14:paraId="5E1C5F74" w14:textId="77777777" w:rsidR="00097CC6" w:rsidRPr="00097CC6" w:rsidRDefault="00097CC6" w:rsidP="00097CC6">
      <w:pPr>
        <w:pStyle w:val="ListParagraph"/>
        <w:numPr>
          <w:ilvl w:val="0"/>
          <w:numId w:val="37"/>
        </w:numPr>
        <w:tabs>
          <w:tab w:val="left" w:pos="7935"/>
        </w:tabs>
        <w:spacing w:after="0"/>
        <w:rPr>
          <w:i/>
          <w:iCs/>
          <w:lang w:val="en-US"/>
        </w:rPr>
      </w:pPr>
      <w:r w:rsidRPr="00097CC6">
        <w:rPr>
          <w:i/>
          <w:iCs/>
          <w:lang w:val="en-US"/>
        </w:rPr>
        <w:t>REFSENSE</w:t>
      </w:r>
    </w:p>
    <w:p w14:paraId="0186D4CA" w14:textId="77777777" w:rsidR="00097CC6" w:rsidRPr="00097CC6" w:rsidRDefault="00097CC6" w:rsidP="00097CC6">
      <w:pPr>
        <w:pStyle w:val="ListParagraph"/>
        <w:numPr>
          <w:ilvl w:val="0"/>
          <w:numId w:val="37"/>
        </w:numPr>
        <w:tabs>
          <w:tab w:val="left" w:pos="7935"/>
        </w:tabs>
        <w:spacing w:after="0"/>
        <w:rPr>
          <w:i/>
          <w:iCs/>
          <w:lang w:val="en-US"/>
        </w:rPr>
      </w:pPr>
      <w:r w:rsidRPr="00097CC6">
        <w:rPr>
          <w:i/>
          <w:iCs/>
          <w:lang w:val="en-US"/>
        </w:rPr>
        <w:t>transmit off requirements</w:t>
      </w:r>
    </w:p>
    <w:p w14:paraId="5E100FD6" w14:textId="2C9DEF39" w:rsidR="00097CC6" w:rsidRPr="00097CC6" w:rsidRDefault="00097CC6" w:rsidP="00097CC6">
      <w:pPr>
        <w:pStyle w:val="ListParagraph"/>
        <w:numPr>
          <w:ilvl w:val="0"/>
          <w:numId w:val="37"/>
        </w:numPr>
        <w:tabs>
          <w:tab w:val="left" w:pos="7935"/>
        </w:tabs>
        <w:spacing w:after="240"/>
        <w:ind w:left="714" w:hanging="357"/>
        <w:rPr>
          <w:i/>
          <w:iCs/>
          <w:lang w:val="en-US"/>
        </w:rPr>
      </w:pPr>
      <w:r w:rsidRPr="00097CC6">
        <w:rPr>
          <w:i/>
          <w:iCs/>
          <w:lang w:val="en-US"/>
        </w:rPr>
        <w:t>transient period requirements</w:t>
      </w:r>
    </w:p>
    <w:p w14:paraId="66DBE5DF" w14:textId="5745017A" w:rsidR="00097CC6" w:rsidRDefault="00097CC6" w:rsidP="00904C26">
      <w:pPr>
        <w:tabs>
          <w:tab w:val="left" w:pos="7935"/>
        </w:tabs>
        <w:rPr>
          <w:lang w:val="en-US"/>
        </w:rPr>
      </w:pPr>
      <w:r>
        <w:rPr>
          <w:lang w:val="en-US"/>
        </w:rPr>
        <w:t xml:space="preserve">In this contribution we elaborate the timing issues related to TDD operation of a NR repeater. </w:t>
      </w:r>
    </w:p>
    <w:p w14:paraId="7F81FE14" w14:textId="7E5AED55" w:rsidR="002B29CD" w:rsidRPr="002B29CD" w:rsidRDefault="002B29CD" w:rsidP="002B29CD">
      <w:pPr>
        <w:pStyle w:val="Heading1"/>
        <w:numPr>
          <w:ilvl w:val="0"/>
          <w:numId w:val="19"/>
        </w:numPr>
        <w:rPr>
          <w:lang w:val="en-US"/>
        </w:rPr>
      </w:pPr>
      <w:r>
        <w:rPr>
          <w:lang w:val="en-US"/>
        </w:rPr>
        <w:t>Discussion</w:t>
      </w:r>
    </w:p>
    <w:p w14:paraId="29720A50" w14:textId="7277F86A" w:rsidR="004E1DB4" w:rsidRDefault="00097CC6" w:rsidP="004E1DB4">
      <w:pPr>
        <w:tabs>
          <w:tab w:val="left" w:pos="7935"/>
        </w:tabs>
        <w:rPr>
          <w:rFonts w:eastAsia="Batang"/>
          <w:lang w:eastAsia="ko-KR"/>
        </w:rPr>
      </w:pPr>
      <w:r>
        <w:rPr>
          <w:rFonts w:eastAsia="Batang"/>
          <w:lang w:eastAsia="ko-KR"/>
        </w:rPr>
        <w:t>An amplify and forward (A/F) -type repeater should be able to switch the DL/UL signals according to used TDD pattern and resource allocations. The basic frame/slot timing shall be synchronized with the serving gNB DL signal; synchronization issues are discussed in detail in [</w:t>
      </w:r>
      <w:r w:rsidR="00687133">
        <w:rPr>
          <w:rFonts w:eastAsia="Batang"/>
          <w:lang w:eastAsia="ko-KR"/>
        </w:rPr>
        <w:t>2</w:t>
      </w:r>
      <w:r>
        <w:rPr>
          <w:rFonts w:eastAsia="Batang"/>
          <w:lang w:eastAsia="ko-KR"/>
        </w:rPr>
        <w:t>].</w:t>
      </w:r>
    </w:p>
    <w:p w14:paraId="715D93AE" w14:textId="3F531B3F" w:rsidR="00687133" w:rsidRDefault="00687133" w:rsidP="004E1DB4">
      <w:pPr>
        <w:tabs>
          <w:tab w:val="left" w:pos="7935"/>
        </w:tabs>
        <w:rPr>
          <w:rFonts w:eastAsia="Batang"/>
          <w:lang w:eastAsia="ko-KR"/>
        </w:rPr>
      </w:pPr>
      <w:r>
        <w:rPr>
          <w:rFonts w:eastAsia="Batang"/>
          <w:lang w:eastAsia="ko-KR"/>
        </w:rPr>
        <w:t xml:space="preserve">The UL/DL timing on TDD bands (TDD patterns) shall be synchronized </w:t>
      </w:r>
      <w:proofErr w:type="gramStart"/>
      <w:r>
        <w:rPr>
          <w:rFonts w:eastAsia="Batang"/>
          <w:lang w:eastAsia="ko-KR"/>
        </w:rPr>
        <w:t>in order to</w:t>
      </w:r>
      <w:proofErr w:type="gramEnd"/>
      <w:r>
        <w:rPr>
          <w:rFonts w:eastAsia="Batang"/>
          <w:lang w:eastAsia="ko-KR"/>
        </w:rPr>
        <w:t xml:space="preserve"> avoid excessive interference between UL/DL signals. DL is synchronous based on gNB TX timing common for all nodes. UL timing is based on timing advance (TA) control adjusting the UL TX timing to compensate the two</w:t>
      </w:r>
      <w:r w:rsidR="00FA7205">
        <w:rPr>
          <w:rFonts w:eastAsia="Batang"/>
          <w:lang w:eastAsia="ko-KR"/>
        </w:rPr>
        <w:t>-</w:t>
      </w:r>
      <w:r>
        <w:rPr>
          <w:rFonts w:eastAsia="Batang"/>
          <w:lang w:eastAsia="ko-KR"/>
        </w:rPr>
        <w:t>way propagation delay between UE and the serving node. The target UL RX timing at the gNB shall guarantee sufficient RX/TX s</w:t>
      </w:r>
      <w:r w:rsidR="00B73844">
        <w:rPr>
          <w:rFonts w:eastAsia="Batang"/>
          <w:lang w:eastAsia="ko-KR"/>
        </w:rPr>
        <w:t xml:space="preserve">witching time which shall be at least </w:t>
      </w:r>
      <w:proofErr w:type="spellStart"/>
      <w:r w:rsidR="00B73844" w:rsidRPr="00B73844">
        <w:rPr>
          <w:rFonts w:eastAsia="Batang"/>
          <w:i/>
          <w:iCs/>
          <w:lang w:eastAsia="ko-KR"/>
        </w:rPr>
        <w:t>TAoffset</w:t>
      </w:r>
      <w:proofErr w:type="spellEnd"/>
      <w:r w:rsidR="00B73844">
        <w:rPr>
          <w:rFonts w:eastAsia="Batang"/>
          <w:lang w:eastAsia="ko-KR"/>
        </w:rPr>
        <w:t xml:space="preserve"> which is either fixed for specific band or configurable (using broadcast system information). Fig.1 illustrates relative slot timing of a UL and DL signals when UE signals are going through a repeater.</w:t>
      </w:r>
    </w:p>
    <w:p w14:paraId="11E47445" w14:textId="561EC270" w:rsidR="00B73844" w:rsidRDefault="00AE2940" w:rsidP="0037228F">
      <w:pPr>
        <w:tabs>
          <w:tab w:val="left" w:pos="7935"/>
        </w:tabs>
        <w:ind w:left="142"/>
        <w:rPr>
          <w:rFonts w:eastAsia="Batang"/>
          <w:color w:val="0070C0"/>
          <w:lang w:eastAsia="ko-KR"/>
        </w:rPr>
      </w:pPr>
      <w:r w:rsidRPr="00AE2940">
        <w:rPr>
          <w:rFonts w:eastAsia="Batang"/>
          <w:noProof/>
        </w:rPr>
        <w:drawing>
          <wp:inline distT="0" distB="0" distL="0" distR="0" wp14:anchorId="2BD9866C" wp14:editId="651C00CF">
            <wp:extent cx="6115685" cy="221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211705"/>
                    </a:xfrm>
                    <a:prstGeom prst="rect">
                      <a:avLst/>
                    </a:prstGeom>
                    <a:noFill/>
                    <a:ln>
                      <a:noFill/>
                    </a:ln>
                  </pic:spPr>
                </pic:pic>
              </a:graphicData>
            </a:graphic>
          </wp:inline>
        </w:drawing>
      </w:r>
    </w:p>
    <w:p w14:paraId="4D5AACB6" w14:textId="2D9DEB8C" w:rsidR="00B73844" w:rsidRPr="00B73844" w:rsidRDefault="00B73844" w:rsidP="00B73844">
      <w:pPr>
        <w:tabs>
          <w:tab w:val="left" w:pos="7935"/>
        </w:tabs>
        <w:ind w:left="1701"/>
        <w:rPr>
          <w:rFonts w:eastAsia="Batang"/>
          <w:i/>
          <w:iCs/>
          <w:lang w:eastAsia="ko-KR"/>
        </w:rPr>
      </w:pPr>
      <w:r w:rsidRPr="00B73844">
        <w:rPr>
          <w:rFonts w:eastAsia="Batang"/>
          <w:i/>
          <w:iCs/>
          <w:lang w:eastAsia="ko-KR"/>
        </w:rPr>
        <w:t>Figure 1. Relative UL/DL slot timing with a repeater</w:t>
      </w:r>
    </w:p>
    <w:p w14:paraId="55BF264D" w14:textId="129BAD1D" w:rsidR="00105EEC" w:rsidRDefault="00B73844" w:rsidP="00CA20E7">
      <w:pPr>
        <w:tabs>
          <w:tab w:val="left" w:pos="7935"/>
        </w:tabs>
        <w:rPr>
          <w:rFonts w:eastAsia="Batang"/>
          <w:lang w:eastAsia="ko-KR"/>
        </w:rPr>
      </w:pPr>
      <w:r>
        <w:rPr>
          <w:rFonts w:eastAsia="Batang"/>
          <w:lang w:eastAsia="ko-KR"/>
        </w:rPr>
        <w:t xml:space="preserve">In the illustrated case there is a propagation delay TP1 between the gNB and the repeater, and, another propagation delay TP2 between the repeater and UE. We may assume a delay between the RX and TX signals of the repeaters, indicated as </w:t>
      </w:r>
      <w:proofErr w:type="spellStart"/>
      <w:r>
        <w:rPr>
          <w:rFonts w:eastAsia="Batang"/>
          <w:lang w:eastAsia="ko-KR"/>
        </w:rPr>
        <w:t>TP</w:t>
      </w:r>
      <w:r w:rsidR="0037228F">
        <w:rPr>
          <w:rFonts w:eastAsia="Batang"/>
          <w:lang w:eastAsia="ko-KR"/>
        </w:rPr>
        <w:t>r</w:t>
      </w:r>
      <w:proofErr w:type="spellEnd"/>
      <w:r>
        <w:rPr>
          <w:rFonts w:eastAsia="Batang"/>
          <w:lang w:eastAsia="ko-KR"/>
        </w:rPr>
        <w:t xml:space="preserve">. The UE UL timing will be controlled the same way as without a repeater by TA control loop. The TA </w:t>
      </w:r>
      <w:r>
        <w:rPr>
          <w:rFonts w:eastAsia="Batang"/>
          <w:lang w:eastAsia="ko-KR"/>
        </w:rPr>
        <w:lastRenderedPageBreak/>
        <w:t xml:space="preserve">value at the UE shall compensate all delays </w:t>
      </w:r>
      <w:r w:rsidR="00F122CE">
        <w:rPr>
          <w:rFonts w:eastAsia="Batang"/>
          <w:lang w:eastAsia="ko-KR"/>
        </w:rPr>
        <w:t xml:space="preserve">(two-way) </w:t>
      </w:r>
      <w:r>
        <w:rPr>
          <w:rFonts w:eastAsia="Batang"/>
          <w:lang w:eastAsia="ko-KR"/>
        </w:rPr>
        <w:t>over two radio links and through the repeater</w:t>
      </w:r>
      <w:r w:rsidR="00F122CE">
        <w:rPr>
          <w:rFonts w:eastAsia="Batang"/>
          <w:lang w:eastAsia="ko-KR"/>
        </w:rPr>
        <w:t>, i.e. 2x(TP1+TP</w:t>
      </w:r>
      <w:r w:rsidR="0037228F">
        <w:rPr>
          <w:rFonts w:eastAsia="Batang"/>
          <w:lang w:eastAsia="ko-KR"/>
        </w:rPr>
        <w:t>r</w:t>
      </w:r>
      <w:r w:rsidR="00F122CE">
        <w:rPr>
          <w:rFonts w:eastAsia="Batang"/>
          <w:lang w:eastAsia="ko-KR"/>
        </w:rPr>
        <w:t>+TP</w:t>
      </w:r>
      <w:r w:rsidR="0037228F">
        <w:rPr>
          <w:rFonts w:eastAsia="Batang"/>
          <w:lang w:eastAsia="ko-KR"/>
        </w:rPr>
        <w:t>2</w:t>
      </w:r>
      <w:r w:rsidR="00F122CE">
        <w:rPr>
          <w:rFonts w:eastAsia="Batang"/>
          <w:lang w:eastAsia="ko-KR"/>
        </w:rPr>
        <w:t>), extended with additional TA</w:t>
      </w:r>
      <w:r w:rsidR="0037228F">
        <w:rPr>
          <w:rFonts w:eastAsia="Batang"/>
          <w:lang w:eastAsia="ko-KR"/>
        </w:rPr>
        <w:t xml:space="preserve"> value</w:t>
      </w:r>
      <w:r w:rsidR="00F122CE">
        <w:rPr>
          <w:rFonts w:eastAsia="Batang"/>
          <w:lang w:eastAsia="ko-KR"/>
        </w:rPr>
        <w:t xml:space="preserve"> (min </w:t>
      </w:r>
      <w:proofErr w:type="spellStart"/>
      <w:r w:rsidR="00F122CE" w:rsidRPr="00F122CE">
        <w:rPr>
          <w:rFonts w:eastAsia="Batang"/>
          <w:i/>
          <w:iCs/>
          <w:lang w:eastAsia="ko-KR"/>
        </w:rPr>
        <w:t>TAoffset</w:t>
      </w:r>
      <w:proofErr w:type="spellEnd"/>
      <w:r w:rsidR="00F122CE">
        <w:rPr>
          <w:rFonts w:eastAsia="Batang"/>
          <w:lang w:eastAsia="ko-KR"/>
        </w:rPr>
        <w:t xml:space="preserve">) to provide the sufficient RX/TX gap </w:t>
      </w:r>
      <w:r w:rsidR="0037228F">
        <w:rPr>
          <w:rFonts w:eastAsia="Batang"/>
          <w:lang w:eastAsia="ko-KR"/>
        </w:rPr>
        <w:t>(T</w:t>
      </w:r>
      <w:r w:rsidR="0037228F" w:rsidRPr="0037228F">
        <w:rPr>
          <w:rFonts w:eastAsia="Batang"/>
          <w:vertAlign w:val="subscript"/>
          <w:lang w:eastAsia="ko-KR"/>
        </w:rPr>
        <w:t>SW</w:t>
      </w:r>
      <w:r w:rsidR="0037228F">
        <w:rPr>
          <w:rFonts w:eastAsia="Batang"/>
          <w:lang w:eastAsia="ko-KR"/>
        </w:rPr>
        <w:t>) for</w:t>
      </w:r>
      <w:r w:rsidR="00F122CE">
        <w:rPr>
          <w:rFonts w:eastAsia="Batang"/>
          <w:lang w:eastAsia="ko-KR"/>
        </w:rPr>
        <w:t xml:space="preserve"> the gNB.</w:t>
      </w:r>
    </w:p>
    <w:p w14:paraId="794CE2D6" w14:textId="79CF8F92" w:rsidR="009843D2" w:rsidRDefault="009843D2" w:rsidP="00CA20E7">
      <w:pPr>
        <w:tabs>
          <w:tab w:val="left" w:pos="7935"/>
        </w:tabs>
        <w:rPr>
          <w:rFonts w:eastAsia="Batang"/>
          <w:lang w:eastAsia="ko-KR"/>
        </w:rPr>
      </w:pPr>
      <w:r>
        <w:rPr>
          <w:rFonts w:eastAsia="Batang"/>
          <w:lang w:eastAsia="ko-KR"/>
        </w:rPr>
        <w:t>If the propagation delays vary over the access link (between the repeater and a UE), the UL timing will remain constant with TA control loop as the link to the gNB (and TP1) is constant. This results essentially identical relative UL/DL timing of all UE signals.</w:t>
      </w:r>
    </w:p>
    <w:p w14:paraId="2AC3C4E2" w14:textId="33323A81" w:rsidR="009843D2" w:rsidRPr="009843D2" w:rsidRDefault="009843D2" w:rsidP="00CA20E7">
      <w:pPr>
        <w:tabs>
          <w:tab w:val="left" w:pos="7935"/>
        </w:tabs>
        <w:rPr>
          <w:rFonts w:eastAsia="Batang"/>
          <w:b/>
          <w:bCs/>
          <w:lang w:eastAsia="ko-KR"/>
        </w:rPr>
      </w:pPr>
      <w:r w:rsidRPr="009843D2">
        <w:rPr>
          <w:rFonts w:eastAsia="Batang"/>
          <w:b/>
          <w:bCs/>
          <w:lang w:eastAsia="ko-KR"/>
        </w:rPr>
        <w:t>Observation 1: Relative timing of UL/DL signals are essentially the same for all UEs at the repeater.</w:t>
      </w:r>
    </w:p>
    <w:p w14:paraId="116F3CB7" w14:textId="77777777" w:rsidR="00F122CE" w:rsidRDefault="00F122CE" w:rsidP="00CA20E7">
      <w:pPr>
        <w:tabs>
          <w:tab w:val="left" w:pos="7935"/>
        </w:tabs>
        <w:rPr>
          <w:rFonts w:eastAsia="Batang"/>
          <w:lang w:eastAsia="ko-KR"/>
        </w:rPr>
      </w:pPr>
      <w:r>
        <w:rPr>
          <w:rFonts w:eastAsia="Batang"/>
          <w:lang w:eastAsia="ko-KR"/>
        </w:rPr>
        <w:t>From the figure 1 it can be deducted that:</w:t>
      </w:r>
    </w:p>
    <w:p w14:paraId="7CBBEE76" w14:textId="4B55FC08" w:rsidR="00F122CE" w:rsidRDefault="00F122CE" w:rsidP="00F122CE">
      <w:pPr>
        <w:pStyle w:val="ListParagraph"/>
        <w:numPr>
          <w:ilvl w:val="0"/>
          <w:numId w:val="38"/>
        </w:numPr>
        <w:tabs>
          <w:tab w:val="left" w:pos="7935"/>
        </w:tabs>
        <w:rPr>
          <w:rFonts w:eastAsia="Batang"/>
          <w:lang w:eastAsia="ko-KR"/>
        </w:rPr>
      </w:pPr>
      <w:r w:rsidRPr="00F122CE">
        <w:rPr>
          <w:rFonts w:eastAsia="Batang"/>
          <w:lang w:eastAsia="ko-KR"/>
        </w:rPr>
        <w:t>the RX/TX switching gap will be larger at the repeater than at the gNB</w:t>
      </w:r>
      <w:r>
        <w:rPr>
          <w:rFonts w:eastAsia="Batang"/>
          <w:lang w:eastAsia="ko-KR"/>
        </w:rPr>
        <w:t xml:space="preserve"> causing no further requirements for UL timing</w:t>
      </w:r>
    </w:p>
    <w:p w14:paraId="280D069A" w14:textId="33BC806F" w:rsidR="00F122CE" w:rsidRDefault="00F122CE" w:rsidP="00F122CE">
      <w:pPr>
        <w:pStyle w:val="ListParagraph"/>
        <w:numPr>
          <w:ilvl w:val="0"/>
          <w:numId w:val="38"/>
        </w:numPr>
        <w:tabs>
          <w:tab w:val="left" w:pos="7935"/>
        </w:tabs>
        <w:rPr>
          <w:rFonts w:eastAsia="Batang"/>
          <w:lang w:eastAsia="ko-KR"/>
        </w:rPr>
      </w:pPr>
      <w:r>
        <w:rPr>
          <w:rFonts w:eastAsia="Batang"/>
          <w:lang w:eastAsia="ko-KR"/>
        </w:rPr>
        <w:t xml:space="preserve">the </w:t>
      </w:r>
      <w:r w:rsidR="0037228F">
        <w:rPr>
          <w:rFonts w:eastAsia="Batang"/>
          <w:lang w:eastAsia="ko-KR"/>
        </w:rPr>
        <w:t xml:space="preserve">group </w:t>
      </w:r>
      <w:r>
        <w:rPr>
          <w:rFonts w:eastAsia="Batang"/>
          <w:lang w:eastAsia="ko-KR"/>
        </w:rPr>
        <w:t xml:space="preserve">delay through the repeater </w:t>
      </w:r>
      <w:r w:rsidR="00AE2940">
        <w:rPr>
          <w:rFonts w:eastAsia="Batang"/>
          <w:lang w:eastAsia="ko-KR"/>
        </w:rPr>
        <w:t>will have the same impact as the propagation delays assuming that the delay is identical for both directions</w:t>
      </w:r>
      <w:r w:rsidR="0037228F">
        <w:rPr>
          <w:rFonts w:eastAsia="Batang"/>
          <w:lang w:eastAsia="ko-KR"/>
        </w:rPr>
        <w:t>; the group delay can be assumed small and will have marginal impact on supported cell range</w:t>
      </w:r>
    </w:p>
    <w:p w14:paraId="4BD1808D" w14:textId="1965F71D" w:rsidR="00AE2940" w:rsidRDefault="00AE2940" w:rsidP="00F122CE">
      <w:pPr>
        <w:pStyle w:val="ListParagraph"/>
        <w:numPr>
          <w:ilvl w:val="0"/>
          <w:numId w:val="38"/>
        </w:numPr>
        <w:tabs>
          <w:tab w:val="left" w:pos="7935"/>
        </w:tabs>
        <w:rPr>
          <w:rFonts w:eastAsia="Batang"/>
          <w:lang w:eastAsia="ko-KR"/>
        </w:rPr>
      </w:pPr>
      <w:r w:rsidRPr="54204445">
        <w:rPr>
          <w:rFonts w:eastAsia="Batang"/>
          <w:lang w:eastAsia="ko-KR"/>
        </w:rPr>
        <w:t xml:space="preserve">for UE, the resource allocations by </w:t>
      </w:r>
      <w:r w:rsidR="00FA7205" w:rsidRPr="54204445">
        <w:rPr>
          <w:rFonts w:eastAsia="Batang"/>
          <w:lang w:eastAsia="ko-KR"/>
        </w:rPr>
        <w:t>the g</w:t>
      </w:r>
      <w:r w:rsidRPr="54204445">
        <w:rPr>
          <w:rFonts w:eastAsia="Batang"/>
          <w:lang w:eastAsia="ko-KR"/>
        </w:rPr>
        <w:t xml:space="preserve">NB shall guarantee sufficient RX/TX switching time </w:t>
      </w:r>
      <w:r w:rsidR="0037228F" w:rsidRPr="54204445">
        <w:rPr>
          <w:rFonts w:eastAsia="Batang"/>
          <w:lang w:eastAsia="ko-KR"/>
        </w:rPr>
        <w:t>(T</w:t>
      </w:r>
      <w:r w:rsidR="0037228F" w:rsidRPr="54204445">
        <w:rPr>
          <w:rFonts w:eastAsia="Batang"/>
          <w:vertAlign w:val="subscript"/>
          <w:lang w:eastAsia="ko-KR"/>
        </w:rPr>
        <w:t>SW_UE</w:t>
      </w:r>
      <w:r w:rsidR="39271502" w:rsidRPr="54204445">
        <w:rPr>
          <w:rFonts w:eastAsia="Batang"/>
          <w:lang w:eastAsia="ko-KR"/>
        </w:rPr>
        <w:t xml:space="preserve">, i.e. </w:t>
      </w:r>
      <w:r w:rsidR="62E33550" w:rsidRPr="54204445">
        <w:rPr>
          <w:rFonts w:eastAsia="Batang"/>
          <w:lang w:eastAsia="ko-KR"/>
        </w:rPr>
        <w:t>t</w:t>
      </w:r>
      <w:r w:rsidR="39271502" w:rsidRPr="54204445">
        <w:rPr>
          <w:rFonts w:eastAsia="Batang"/>
          <w:lang w:eastAsia="ko-KR"/>
        </w:rPr>
        <w:t>he transition time specified in TS 38.211)</w:t>
      </w:r>
      <w:r w:rsidR="0037228F" w:rsidRPr="54204445">
        <w:rPr>
          <w:rFonts w:eastAsia="Batang"/>
          <w:lang w:eastAsia="ko-KR"/>
        </w:rPr>
        <w:t xml:space="preserve"> </w:t>
      </w:r>
      <w:r w:rsidRPr="54204445">
        <w:rPr>
          <w:rFonts w:eastAsia="Batang"/>
          <w:lang w:eastAsia="ko-KR"/>
        </w:rPr>
        <w:t xml:space="preserve">which will </w:t>
      </w:r>
      <w:r w:rsidR="1973DE9F" w:rsidRPr="54204445">
        <w:rPr>
          <w:rFonts w:eastAsia="Batang"/>
          <w:lang w:eastAsia="ko-KR"/>
        </w:rPr>
        <w:t xml:space="preserve">allows sufficient </w:t>
      </w:r>
      <w:r w:rsidRPr="54204445">
        <w:rPr>
          <w:rFonts w:eastAsia="Batang"/>
          <w:lang w:eastAsia="ko-KR"/>
        </w:rPr>
        <w:t xml:space="preserve">switching time </w:t>
      </w:r>
      <w:r w:rsidR="0037228F" w:rsidRPr="54204445">
        <w:rPr>
          <w:rFonts w:eastAsia="Batang"/>
          <w:lang w:eastAsia="ko-KR"/>
        </w:rPr>
        <w:t>(</w:t>
      </w:r>
      <w:proofErr w:type="spellStart"/>
      <w:r w:rsidR="0037228F" w:rsidRPr="54204445">
        <w:rPr>
          <w:rFonts w:eastAsia="Batang"/>
          <w:lang w:eastAsia="ko-KR"/>
        </w:rPr>
        <w:t>T</w:t>
      </w:r>
      <w:r w:rsidR="0037228F" w:rsidRPr="54204445">
        <w:rPr>
          <w:rFonts w:eastAsia="Batang"/>
          <w:vertAlign w:val="subscript"/>
          <w:lang w:eastAsia="ko-KR"/>
        </w:rPr>
        <w:t>SW_Repeater</w:t>
      </w:r>
      <w:proofErr w:type="spellEnd"/>
      <w:r w:rsidR="0037228F" w:rsidRPr="54204445">
        <w:rPr>
          <w:rFonts w:eastAsia="Batang"/>
          <w:lang w:eastAsia="ko-KR"/>
        </w:rPr>
        <w:t xml:space="preserve">) </w:t>
      </w:r>
      <w:r w:rsidRPr="54204445">
        <w:rPr>
          <w:rFonts w:eastAsia="Batang"/>
          <w:lang w:eastAsia="ko-KR"/>
        </w:rPr>
        <w:t>also at the repeater</w:t>
      </w:r>
      <w:r w:rsidR="0037228F" w:rsidRPr="54204445">
        <w:rPr>
          <w:rFonts w:eastAsia="Batang"/>
          <w:lang w:eastAsia="ko-KR"/>
        </w:rPr>
        <w:t>.</w:t>
      </w:r>
    </w:p>
    <w:p w14:paraId="541FA6F9" w14:textId="48FF75CC" w:rsidR="00AE2940" w:rsidRPr="00AE2940" w:rsidRDefault="00AE2940" w:rsidP="00AE2940">
      <w:pPr>
        <w:tabs>
          <w:tab w:val="left" w:pos="7935"/>
        </w:tabs>
        <w:rPr>
          <w:rFonts w:eastAsia="Batang"/>
          <w:b/>
          <w:bCs/>
          <w:lang w:eastAsia="ko-KR"/>
        </w:rPr>
      </w:pPr>
      <w:r w:rsidRPr="00AE2940">
        <w:rPr>
          <w:rFonts w:eastAsia="Batang"/>
          <w:b/>
          <w:bCs/>
          <w:lang w:eastAsia="ko-KR"/>
        </w:rPr>
        <w:t xml:space="preserve">Observation </w:t>
      </w:r>
      <w:r w:rsidR="009843D2">
        <w:rPr>
          <w:rFonts w:eastAsia="Batang"/>
          <w:b/>
          <w:bCs/>
          <w:lang w:eastAsia="ko-KR"/>
        </w:rPr>
        <w:t>2</w:t>
      </w:r>
      <w:r w:rsidRPr="00AE2940">
        <w:rPr>
          <w:rFonts w:eastAsia="Batang"/>
          <w:b/>
          <w:bCs/>
          <w:lang w:eastAsia="ko-KR"/>
        </w:rPr>
        <w:t>: Normal TA control loop for UL timing will have no additional requirements due to usage of repeaters.</w:t>
      </w:r>
    </w:p>
    <w:p w14:paraId="6B2DB90C" w14:textId="20401E4A" w:rsidR="0037228F" w:rsidRDefault="0037228F" w:rsidP="00AE2940">
      <w:pPr>
        <w:tabs>
          <w:tab w:val="left" w:pos="7935"/>
        </w:tabs>
        <w:rPr>
          <w:rFonts w:eastAsia="Batang"/>
          <w:b/>
          <w:bCs/>
          <w:lang w:eastAsia="ko-KR"/>
        </w:rPr>
      </w:pPr>
      <w:r>
        <w:rPr>
          <w:rFonts w:eastAsia="Batang"/>
          <w:b/>
          <w:bCs/>
          <w:lang w:eastAsia="ko-KR"/>
        </w:rPr>
        <w:t xml:space="preserve">Observation </w:t>
      </w:r>
      <w:r w:rsidR="009843D2">
        <w:rPr>
          <w:rFonts w:eastAsia="Batang"/>
          <w:b/>
          <w:bCs/>
          <w:lang w:eastAsia="ko-KR"/>
        </w:rPr>
        <w:t>3</w:t>
      </w:r>
      <w:r>
        <w:rPr>
          <w:rFonts w:eastAsia="Batang"/>
          <w:b/>
          <w:bCs/>
          <w:lang w:eastAsia="ko-KR"/>
        </w:rPr>
        <w:t>: Any group delay through the repeater will contribute the same way for timing as the propagation delays over the radio links.</w:t>
      </w:r>
    </w:p>
    <w:p w14:paraId="2C862A92" w14:textId="06AB5A6A" w:rsidR="00AE2940" w:rsidRDefault="00AE2940" w:rsidP="00AE2940">
      <w:pPr>
        <w:tabs>
          <w:tab w:val="left" w:pos="7935"/>
        </w:tabs>
        <w:rPr>
          <w:rFonts w:eastAsia="Batang"/>
          <w:lang w:eastAsia="ko-KR"/>
        </w:rPr>
      </w:pPr>
      <w:r w:rsidRPr="00AE2940">
        <w:rPr>
          <w:rFonts w:eastAsia="Batang"/>
          <w:b/>
          <w:bCs/>
          <w:lang w:eastAsia="ko-KR"/>
        </w:rPr>
        <w:t xml:space="preserve">Observation </w:t>
      </w:r>
      <w:r w:rsidR="009843D2">
        <w:rPr>
          <w:rFonts w:eastAsia="Batang"/>
          <w:b/>
          <w:bCs/>
          <w:lang w:eastAsia="ko-KR"/>
        </w:rPr>
        <w:t>4</w:t>
      </w:r>
      <w:r w:rsidRPr="00AE2940">
        <w:rPr>
          <w:rFonts w:eastAsia="Batang"/>
          <w:b/>
          <w:bCs/>
          <w:lang w:eastAsia="ko-KR"/>
        </w:rPr>
        <w:t>: The RX/TX switching times will be larger at the repeater than guaranteed for gNB and the UE with NR TA control loop and related parameters.</w:t>
      </w:r>
    </w:p>
    <w:p w14:paraId="64C33677" w14:textId="713E1469" w:rsidR="00AE2940" w:rsidRDefault="0037228F" w:rsidP="00AE2940">
      <w:pPr>
        <w:tabs>
          <w:tab w:val="left" w:pos="7935"/>
        </w:tabs>
        <w:rPr>
          <w:rFonts w:eastAsia="Batang"/>
          <w:lang w:eastAsia="ko-KR"/>
        </w:rPr>
      </w:pPr>
      <w:r>
        <w:rPr>
          <w:rFonts w:eastAsia="Batang"/>
          <w:lang w:eastAsia="ko-KR"/>
        </w:rPr>
        <w:t>The switching time shall cover the time required for signal ramp-down and ramp-up. As the repeater will experience less time critical operation, there will be no need for tighter requirements for timing that is already specified for gNB and UE.</w:t>
      </w:r>
    </w:p>
    <w:p w14:paraId="75A1EA51" w14:textId="6F86ED5B" w:rsidR="0037228F" w:rsidRDefault="0037228F" w:rsidP="00AE2940">
      <w:pPr>
        <w:tabs>
          <w:tab w:val="left" w:pos="7935"/>
        </w:tabs>
        <w:rPr>
          <w:rFonts w:eastAsia="Batang"/>
          <w:b/>
          <w:bCs/>
          <w:lang w:eastAsia="ko-KR"/>
        </w:rPr>
      </w:pPr>
      <w:r w:rsidRPr="000B5DD5">
        <w:rPr>
          <w:rFonts w:eastAsia="Batang"/>
          <w:b/>
          <w:bCs/>
          <w:lang w:eastAsia="ko-KR"/>
        </w:rPr>
        <w:t>Proposal: The usage of repeaters does not cause additional requirements for DL timing</w:t>
      </w:r>
      <w:r w:rsidR="000B5DD5" w:rsidRPr="000B5DD5">
        <w:rPr>
          <w:rFonts w:eastAsia="Batang"/>
          <w:b/>
          <w:bCs/>
          <w:lang w:eastAsia="ko-KR"/>
        </w:rPr>
        <w:t xml:space="preserve"> or UL timing control.</w:t>
      </w:r>
    </w:p>
    <w:p w14:paraId="660DB402" w14:textId="40C59871" w:rsidR="002B29CD" w:rsidRPr="002B29CD" w:rsidRDefault="002B29CD" w:rsidP="002B29CD">
      <w:pPr>
        <w:pStyle w:val="Heading1"/>
        <w:numPr>
          <w:ilvl w:val="0"/>
          <w:numId w:val="19"/>
        </w:numPr>
        <w:rPr>
          <w:lang w:val="en-US"/>
        </w:rPr>
      </w:pPr>
      <w:r>
        <w:rPr>
          <w:lang w:val="en-US"/>
        </w:rPr>
        <w:t>Conclusion</w:t>
      </w:r>
    </w:p>
    <w:p w14:paraId="0D0408FE" w14:textId="12A6B2AB" w:rsidR="004E1DB4" w:rsidRDefault="00904C26" w:rsidP="004E1DB4">
      <w:pPr>
        <w:rPr>
          <w:lang w:val="en-US"/>
        </w:rPr>
      </w:pPr>
      <w:r w:rsidRPr="00F50CA4">
        <w:rPr>
          <w:lang w:val="en-US"/>
        </w:rPr>
        <w:t>In</w:t>
      </w:r>
      <w:r w:rsidR="004E1DB4">
        <w:rPr>
          <w:lang w:val="en-US"/>
        </w:rPr>
        <w:t xml:space="preserve"> this contribution </w:t>
      </w:r>
      <w:r w:rsidR="00DA56C4">
        <w:rPr>
          <w:lang w:val="en-US"/>
        </w:rPr>
        <w:t>we have analyzed the TDD timing with the usage of repeaters concluding with following observations and proposal:</w:t>
      </w:r>
    </w:p>
    <w:p w14:paraId="3CCB1DA6" w14:textId="77777777" w:rsidR="009843D2" w:rsidRPr="009843D2" w:rsidRDefault="009843D2" w:rsidP="009843D2">
      <w:pPr>
        <w:tabs>
          <w:tab w:val="left" w:pos="7935"/>
        </w:tabs>
        <w:rPr>
          <w:rFonts w:eastAsia="Batang"/>
          <w:b/>
          <w:bCs/>
          <w:lang w:eastAsia="ko-KR"/>
        </w:rPr>
      </w:pPr>
      <w:r w:rsidRPr="009843D2">
        <w:rPr>
          <w:rFonts w:eastAsia="Batang"/>
          <w:b/>
          <w:bCs/>
          <w:lang w:eastAsia="ko-KR"/>
        </w:rPr>
        <w:t>Observation 1: Relative timing of UL/DL signals are essentially the same for all UEs at the repeater.</w:t>
      </w:r>
    </w:p>
    <w:p w14:paraId="74A3A2C5" w14:textId="176EF78F" w:rsidR="00DA56C4" w:rsidRPr="00AE2940" w:rsidRDefault="00DA56C4" w:rsidP="00DA56C4">
      <w:pPr>
        <w:tabs>
          <w:tab w:val="left" w:pos="7935"/>
        </w:tabs>
        <w:rPr>
          <w:rFonts w:eastAsia="Batang"/>
          <w:b/>
          <w:bCs/>
          <w:lang w:eastAsia="ko-KR"/>
        </w:rPr>
      </w:pPr>
      <w:r w:rsidRPr="00AE2940">
        <w:rPr>
          <w:rFonts w:eastAsia="Batang"/>
          <w:b/>
          <w:bCs/>
          <w:lang w:eastAsia="ko-KR"/>
        </w:rPr>
        <w:t xml:space="preserve">Observation </w:t>
      </w:r>
      <w:r w:rsidR="009843D2">
        <w:rPr>
          <w:rFonts w:eastAsia="Batang"/>
          <w:b/>
          <w:bCs/>
          <w:lang w:eastAsia="ko-KR"/>
        </w:rPr>
        <w:t>2</w:t>
      </w:r>
      <w:r w:rsidRPr="00AE2940">
        <w:rPr>
          <w:rFonts w:eastAsia="Batang"/>
          <w:b/>
          <w:bCs/>
          <w:lang w:eastAsia="ko-KR"/>
        </w:rPr>
        <w:t>: Normal TA control loop for UL timing will have no additional requirements due to usage of repeaters.</w:t>
      </w:r>
    </w:p>
    <w:p w14:paraId="44A85308" w14:textId="21B360FB" w:rsidR="00DA56C4" w:rsidRDefault="00DA56C4" w:rsidP="00DA56C4">
      <w:pPr>
        <w:tabs>
          <w:tab w:val="left" w:pos="7935"/>
        </w:tabs>
        <w:rPr>
          <w:rFonts w:eastAsia="Batang"/>
          <w:b/>
          <w:bCs/>
          <w:lang w:eastAsia="ko-KR"/>
        </w:rPr>
      </w:pPr>
      <w:r>
        <w:rPr>
          <w:rFonts w:eastAsia="Batang"/>
          <w:b/>
          <w:bCs/>
          <w:lang w:eastAsia="ko-KR"/>
        </w:rPr>
        <w:t xml:space="preserve">Observation </w:t>
      </w:r>
      <w:r w:rsidR="009843D2">
        <w:rPr>
          <w:rFonts w:eastAsia="Batang"/>
          <w:b/>
          <w:bCs/>
          <w:lang w:eastAsia="ko-KR"/>
        </w:rPr>
        <w:t>3</w:t>
      </w:r>
      <w:r>
        <w:rPr>
          <w:rFonts w:eastAsia="Batang"/>
          <w:b/>
          <w:bCs/>
          <w:lang w:eastAsia="ko-KR"/>
        </w:rPr>
        <w:t>: Any group delay through the repeater will contribute the same way for timing as the propagation delays over the radio links.</w:t>
      </w:r>
    </w:p>
    <w:p w14:paraId="0886304D" w14:textId="7A2B7C3C" w:rsidR="00DA56C4" w:rsidRDefault="00DA56C4" w:rsidP="00151553">
      <w:pPr>
        <w:tabs>
          <w:tab w:val="left" w:pos="7935"/>
        </w:tabs>
        <w:spacing w:after="240"/>
        <w:rPr>
          <w:rFonts w:eastAsia="Batang"/>
          <w:lang w:eastAsia="ko-KR"/>
        </w:rPr>
      </w:pPr>
      <w:r w:rsidRPr="00AE2940">
        <w:rPr>
          <w:rFonts w:eastAsia="Batang"/>
          <w:b/>
          <w:bCs/>
          <w:lang w:eastAsia="ko-KR"/>
        </w:rPr>
        <w:t xml:space="preserve">Observation </w:t>
      </w:r>
      <w:r w:rsidR="009843D2">
        <w:rPr>
          <w:rFonts w:eastAsia="Batang"/>
          <w:b/>
          <w:bCs/>
          <w:lang w:eastAsia="ko-KR"/>
        </w:rPr>
        <w:t>4</w:t>
      </w:r>
      <w:r w:rsidRPr="00AE2940">
        <w:rPr>
          <w:rFonts w:eastAsia="Batang"/>
          <w:b/>
          <w:bCs/>
          <w:lang w:eastAsia="ko-KR"/>
        </w:rPr>
        <w:t>: The RX/TX switching times will be larger at the repeater than guaranteed for gNB and the UE with NR TA control loop and related parameters.</w:t>
      </w:r>
    </w:p>
    <w:p w14:paraId="214129DF" w14:textId="77777777" w:rsidR="00DA56C4" w:rsidRPr="000B5DD5" w:rsidRDefault="00DA56C4" w:rsidP="00DA56C4">
      <w:pPr>
        <w:tabs>
          <w:tab w:val="left" w:pos="7935"/>
        </w:tabs>
        <w:rPr>
          <w:rFonts w:eastAsia="Batang"/>
          <w:b/>
          <w:bCs/>
          <w:lang w:eastAsia="ko-KR"/>
        </w:rPr>
      </w:pPr>
      <w:r w:rsidRPr="000B5DD5">
        <w:rPr>
          <w:rFonts w:eastAsia="Batang"/>
          <w:b/>
          <w:bCs/>
          <w:lang w:eastAsia="ko-KR"/>
        </w:rPr>
        <w:t>Proposal: The usage of repeaters does not cause additional requirements for DL timing or UL timing control.</w:t>
      </w:r>
    </w:p>
    <w:p w14:paraId="00F116C1" w14:textId="77777777" w:rsidR="00904C26" w:rsidRDefault="00904C26" w:rsidP="00904C26">
      <w:pPr>
        <w:pStyle w:val="Heading1"/>
        <w:ind w:left="0" w:firstLine="0"/>
        <w:rPr>
          <w:lang w:val="en-US"/>
        </w:rPr>
      </w:pPr>
      <w:r w:rsidRPr="00A51BCB">
        <w:rPr>
          <w:lang w:val="en-US"/>
        </w:rPr>
        <w:t>References</w:t>
      </w:r>
    </w:p>
    <w:bookmarkStart w:id="1" w:name="_Ref67746720"/>
    <w:bookmarkStart w:id="2" w:name="_Ref67692346"/>
    <w:bookmarkStart w:id="3" w:name="_Ref66807513"/>
    <w:bookmarkStart w:id="4" w:name="_Ref67499305"/>
    <w:p w14:paraId="39E8A110" w14:textId="22B03A26" w:rsidR="004E1DB4" w:rsidRDefault="00097CC6" w:rsidP="00FA7205">
      <w:pPr>
        <w:pStyle w:val="EX"/>
        <w:numPr>
          <w:ilvl w:val="0"/>
          <w:numId w:val="14"/>
        </w:numPr>
        <w:tabs>
          <w:tab w:val="clear" w:pos="720"/>
        </w:tabs>
        <w:overflowPunct/>
        <w:autoSpaceDE/>
        <w:autoSpaceDN/>
        <w:adjustRightInd/>
        <w:ind w:left="0" w:firstLine="0"/>
        <w:textAlignment w:val="auto"/>
      </w:pPr>
      <w:r>
        <w:fldChar w:fldCharType="begin"/>
      </w:r>
      <w:r>
        <w:instrText xml:space="preserve"> HYPERLINK "https://www.3gpp.org/ftp/tsg_ran/WG4_Radio/TSGR4_98_e/Docs/R4-2103882.zip" </w:instrText>
      </w:r>
      <w:r>
        <w:fldChar w:fldCharType="separate"/>
      </w:r>
      <w:r w:rsidR="004E1DB4" w:rsidRPr="00097CC6">
        <w:rPr>
          <w:rStyle w:val="Hyperlink"/>
        </w:rPr>
        <w:t>R</w:t>
      </w:r>
      <w:r>
        <w:rPr>
          <w:rStyle w:val="Hyperlink"/>
        </w:rPr>
        <w:t>4</w:t>
      </w:r>
      <w:r w:rsidR="004E1DB4" w:rsidRPr="00097CC6">
        <w:rPr>
          <w:rStyle w:val="Hyperlink"/>
        </w:rPr>
        <w:t>-2103882</w:t>
      </w:r>
      <w:r>
        <w:fldChar w:fldCharType="end"/>
      </w:r>
      <w:r w:rsidR="004E1DB4" w:rsidRPr="009A0687">
        <w:t xml:space="preserve">, </w:t>
      </w:r>
      <w:r w:rsidR="004E1DB4" w:rsidRPr="00097CC6">
        <w:rPr>
          <w:i/>
          <w:iCs/>
        </w:rPr>
        <w:t>WF for NR repeater RF requirements</w:t>
      </w:r>
      <w:bookmarkEnd w:id="1"/>
      <w:r w:rsidR="004E1DB4">
        <w:t xml:space="preserve"> </w:t>
      </w:r>
    </w:p>
    <w:bookmarkEnd w:id="2"/>
    <w:bookmarkEnd w:id="3"/>
    <w:bookmarkEnd w:id="4"/>
    <w:p w14:paraId="15F15B3B" w14:textId="54469711" w:rsidR="00904C26" w:rsidRPr="00F06742" w:rsidRDefault="00097CC6" w:rsidP="54204445">
      <w:pPr>
        <w:pStyle w:val="EX"/>
        <w:numPr>
          <w:ilvl w:val="0"/>
          <w:numId w:val="14"/>
        </w:numPr>
        <w:tabs>
          <w:tab w:val="clear" w:pos="720"/>
        </w:tabs>
        <w:overflowPunct/>
        <w:autoSpaceDE/>
        <w:autoSpaceDN/>
        <w:adjustRightInd/>
        <w:ind w:left="0" w:firstLine="0"/>
        <w:textAlignment w:val="auto"/>
      </w:pPr>
      <w:r w:rsidRPr="00F06742">
        <w:t>R4-21</w:t>
      </w:r>
      <w:r w:rsidR="00F06742" w:rsidRPr="00F06742">
        <w:t>06325</w:t>
      </w:r>
      <w:r w:rsidRPr="00F06742">
        <w:t xml:space="preserve">, </w:t>
      </w:r>
      <w:r w:rsidR="494EB7FA" w:rsidRPr="00F06742">
        <w:rPr>
          <w:i/>
          <w:iCs/>
        </w:rPr>
        <w:t>TDD repeater synchronization assumptions</w:t>
      </w:r>
      <w:r w:rsidR="494EB7FA" w:rsidRPr="00F06742">
        <w:t>, Nokia, Nokia Shanghai Bell</w:t>
      </w:r>
      <w:bookmarkEnd w:id="0"/>
    </w:p>
    <w:sectPr w:rsidR="00904C26" w:rsidRPr="00F06742"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C4D7F" w14:textId="77777777" w:rsidR="007C2194" w:rsidRDefault="007C2194">
      <w:r>
        <w:separator/>
      </w:r>
    </w:p>
    <w:p w14:paraId="29B5C8D8" w14:textId="77777777" w:rsidR="007C2194" w:rsidRDefault="007C2194"/>
  </w:endnote>
  <w:endnote w:type="continuationSeparator" w:id="0">
    <w:p w14:paraId="5C3DF39F" w14:textId="77777777" w:rsidR="007C2194" w:rsidRDefault="007C2194">
      <w:r>
        <w:continuationSeparator/>
      </w:r>
    </w:p>
    <w:p w14:paraId="4FB8016A" w14:textId="77777777" w:rsidR="007C2194" w:rsidRDefault="007C2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68FCA" w14:textId="77777777" w:rsidR="007C2194" w:rsidRDefault="007C2194">
      <w:r>
        <w:separator/>
      </w:r>
    </w:p>
    <w:p w14:paraId="6F672D6B" w14:textId="77777777" w:rsidR="007C2194" w:rsidRDefault="007C2194"/>
  </w:footnote>
  <w:footnote w:type="continuationSeparator" w:id="0">
    <w:p w14:paraId="799AD6C0" w14:textId="77777777" w:rsidR="007C2194" w:rsidRDefault="007C2194">
      <w:r>
        <w:continuationSeparator/>
      </w:r>
    </w:p>
    <w:p w14:paraId="442D8BF8" w14:textId="77777777" w:rsidR="007C2194" w:rsidRDefault="007C2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7833FA"/>
    <w:multiLevelType w:val="hybridMultilevel"/>
    <w:tmpl w:val="864819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438C9"/>
    <w:multiLevelType w:val="multilevel"/>
    <w:tmpl w:val="BD88BB7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697654"/>
    <w:multiLevelType w:val="hybridMultilevel"/>
    <w:tmpl w:val="8A0C53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9"/>
  </w:num>
  <w:num w:numId="3">
    <w:abstractNumId w:val="35"/>
  </w:num>
  <w:num w:numId="4">
    <w:abstractNumId w:val="7"/>
  </w:num>
  <w:num w:numId="5">
    <w:abstractNumId w:val="3"/>
  </w:num>
  <w:num w:numId="6">
    <w:abstractNumId w:val="34"/>
  </w:num>
  <w:num w:numId="7">
    <w:abstractNumId w:val="29"/>
  </w:num>
  <w:num w:numId="8">
    <w:abstractNumId w:val="32"/>
  </w:num>
  <w:num w:numId="9">
    <w:abstractNumId w:val="8"/>
  </w:num>
  <w:num w:numId="10">
    <w:abstractNumId w:val="24"/>
  </w:num>
  <w:num w:numId="11">
    <w:abstractNumId w:val="37"/>
  </w:num>
  <w:num w:numId="12">
    <w:abstractNumId w:val="15"/>
  </w:num>
  <w:num w:numId="13">
    <w:abstractNumId w:val="31"/>
  </w:num>
  <w:num w:numId="14">
    <w:abstractNumId w:val="26"/>
  </w:num>
  <w:num w:numId="15">
    <w:abstractNumId w:val="12"/>
  </w:num>
  <w:num w:numId="16">
    <w:abstractNumId w:val="6"/>
  </w:num>
  <w:num w:numId="17">
    <w:abstractNumId w:val="2"/>
  </w:num>
  <w:num w:numId="18">
    <w:abstractNumId w:val="0"/>
  </w:num>
  <w:num w:numId="19">
    <w:abstractNumId w:val="13"/>
  </w:num>
  <w:num w:numId="20">
    <w:abstractNumId w:val="5"/>
  </w:num>
  <w:num w:numId="21">
    <w:abstractNumId w:val="30"/>
  </w:num>
  <w:num w:numId="22">
    <w:abstractNumId w:val="16"/>
  </w:num>
  <w:num w:numId="23">
    <w:abstractNumId w:val="17"/>
  </w:num>
  <w:num w:numId="24">
    <w:abstractNumId w:val="20"/>
  </w:num>
  <w:num w:numId="25">
    <w:abstractNumId w:val="27"/>
  </w:num>
  <w:num w:numId="26">
    <w:abstractNumId w:val="18"/>
  </w:num>
  <w:num w:numId="27">
    <w:abstractNumId w:val="25"/>
  </w:num>
  <w:num w:numId="28">
    <w:abstractNumId w:val="28"/>
  </w:num>
  <w:num w:numId="29">
    <w:abstractNumId w:val="19"/>
  </w:num>
  <w:num w:numId="30">
    <w:abstractNumId w:val="4"/>
  </w:num>
  <w:num w:numId="31">
    <w:abstractNumId w:val="22"/>
  </w:num>
  <w:num w:numId="32">
    <w:abstractNumId w:val="14"/>
  </w:num>
  <w:num w:numId="33">
    <w:abstractNumId w:val="21"/>
  </w:num>
  <w:num w:numId="34">
    <w:abstractNumId w:val="33"/>
  </w:num>
  <w:num w:numId="35">
    <w:abstractNumId w:val="10"/>
  </w:num>
  <w:num w:numId="36">
    <w:abstractNumId w:val="1"/>
  </w:num>
  <w:num w:numId="37">
    <w:abstractNumId w:val="36"/>
  </w:num>
  <w:num w:numId="3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CC6"/>
    <w:rsid w:val="00097F36"/>
    <w:rsid w:val="000A023D"/>
    <w:rsid w:val="000A638B"/>
    <w:rsid w:val="000A6F38"/>
    <w:rsid w:val="000A79EF"/>
    <w:rsid w:val="000B1157"/>
    <w:rsid w:val="000B1954"/>
    <w:rsid w:val="000B2A96"/>
    <w:rsid w:val="000B2FC0"/>
    <w:rsid w:val="000B326F"/>
    <w:rsid w:val="000B391E"/>
    <w:rsid w:val="000B3C14"/>
    <w:rsid w:val="000B4E46"/>
    <w:rsid w:val="000B5DD5"/>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553"/>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727D"/>
    <w:rsid w:val="00290080"/>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29CD"/>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228F"/>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1DB4"/>
    <w:rsid w:val="004E2429"/>
    <w:rsid w:val="004E3849"/>
    <w:rsid w:val="004E59A5"/>
    <w:rsid w:val="004E6EE2"/>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133"/>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3E74"/>
    <w:rsid w:val="007770F7"/>
    <w:rsid w:val="007776D1"/>
    <w:rsid w:val="0078119E"/>
    <w:rsid w:val="00782601"/>
    <w:rsid w:val="00782C76"/>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194"/>
    <w:rsid w:val="007C22BE"/>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312A4"/>
    <w:rsid w:val="00831A35"/>
    <w:rsid w:val="008334B8"/>
    <w:rsid w:val="008363C6"/>
    <w:rsid w:val="008366D0"/>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771B"/>
    <w:rsid w:val="00897E39"/>
    <w:rsid w:val="008A05C2"/>
    <w:rsid w:val="008A1957"/>
    <w:rsid w:val="008A19EA"/>
    <w:rsid w:val="008A385A"/>
    <w:rsid w:val="008A449D"/>
    <w:rsid w:val="008A5A0F"/>
    <w:rsid w:val="008A7734"/>
    <w:rsid w:val="008A79C5"/>
    <w:rsid w:val="008A7CD4"/>
    <w:rsid w:val="008B0404"/>
    <w:rsid w:val="008B179B"/>
    <w:rsid w:val="008B230E"/>
    <w:rsid w:val="008B39ED"/>
    <w:rsid w:val="008B3E55"/>
    <w:rsid w:val="008B4788"/>
    <w:rsid w:val="008B5309"/>
    <w:rsid w:val="008B56B7"/>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38D9"/>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43D2"/>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940"/>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758A"/>
    <w:rsid w:val="00B67A35"/>
    <w:rsid w:val="00B72C0B"/>
    <w:rsid w:val="00B72D39"/>
    <w:rsid w:val="00B734FB"/>
    <w:rsid w:val="00B73844"/>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4EBC"/>
    <w:rsid w:val="00C652AC"/>
    <w:rsid w:val="00C6554E"/>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6C4"/>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742"/>
    <w:rsid w:val="00F06C3F"/>
    <w:rsid w:val="00F1074F"/>
    <w:rsid w:val="00F10A6C"/>
    <w:rsid w:val="00F11DC3"/>
    <w:rsid w:val="00F11E31"/>
    <w:rsid w:val="00F122CE"/>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05"/>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03AFC053"/>
    <w:rsid w:val="04D685F1"/>
    <w:rsid w:val="0A37BC3C"/>
    <w:rsid w:val="0AE80AD1"/>
    <w:rsid w:val="1973DE9F"/>
    <w:rsid w:val="19A5D298"/>
    <w:rsid w:val="39271502"/>
    <w:rsid w:val="4846F1D8"/>
    <w:rsid w:val="494EB7FA"/>
    <w:rsid w:val="54204445"/>
    <w:rsid w:val="5F4246AB"/>
    <w:rsid w:val="62E33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5AIRPNAIUNRU-1328258698-2913</_dlc_DocId>
    <_dlc_DocIdUrl xmlns="71c5aaf6-e6ce-465b-b873-5148d2a4c105">
      <Url>https://nokia.sharepoint.com/sites/c5g/5gradio/_layouts/15/DocIdRedir.aspx?ID=5AIRPNAIUNRU-1328258698-2913</Url>
      <Description>5AIRPNAIUNRU-1328258698-2913</Description>
    </_dlc_DocIdUrl>
    <SharedWithUsers xmlns="3b34c8f0-1ef5-4d1e-bb66-517ce7fe7356">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3.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4.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5.xml><?xml version="1.0" encoding="utf-8"?>
<ds:datastoreItem xmlns:ds="http://schemas.openxmlformats.org/officeDocument/2006/customXml" ds:itemID="{6F031CC9-8055-4B4D-91A7-CDF0BC74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EB5AA8-25E7-4EF0-9FF9-169C457011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706</Words>
  <Characters>4242</Characters>
  <Application>Microsoft Office Word</Application>
  <DocSecurity>0</DocSecurity>
  <Lines>35</Lines>
  <Paragraphs>9</Paragraphs>
  <ScaleCrop>false</ScaleCrop>
  <Company>ETSI-MCC</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Nokia-Bartlomiej Golebiowski</cp:lastModifiedBy>
  <cp:revision>12</cp:revision>
  <cp:lastPrinted>2013-03-22T14:57:00Z</cp:lastPrinted>
  <dcterms:created xsi:type="dcterms:W3CDTF">2021-03-30T09:34:00Z</dcterms:created>
  <dcterms:modified xsi:type="dcterms:W3CDTF">2021-04-02T09:37:00Z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bc47bbee-ace8-40c8-8cc4-ee8415c6c3be</vt:lpwstr>
  </property>
</Properties>
</file>